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56 proc. przedstawicieli Gen Z planuje dodatkowe wydatki na własne przyjemności. Trend self-care zmienia podejście do zakupów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Dbanie o własne samopoczucie coraz wyraźniej wpływa na decyzje zakupowe. Niemal 6 na 10 przedstawicieli Gen Z planuje dodatkowe wydatki związane z własnymi przyjemnościami, a wśród millenialsów dotyczy to niemal 4 na 10 osób. Jednocześnie konsumenci wcześniej rozpoczynają sezonowe zakupy, uwzględniając w nich własne potrzeby - ponad połowa osób kupujących kalendarze adwentowe wybiera je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związane z wellbeingiem i self-care, czyli dbaniem o własny dobrostan i samopoczucie, odgrywają coraz większą rolę w kształtowaniu postaw konsumentów i ich decyzji zakupowych. Według najnowszego europejskiego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konsumenckiego, przeprowadzonego wśród ponad 20 tys. osób z 11 krajów, w tym Polski, </w:t>
      </w:r>
      <w:r>
        <w:rPr>
          <w:rFonts w:ascii="calibri" w:hAnsi="calibri" w:eastAsia="calibri" w:cs="calibri"/>
          <w:sz w:val="24"/>
          <w:szCs w:val="24"/>
          <w:b/>
        </w:rPr>
        <w:t xml:space="preserve">65 proc. respondentów uważa zdrowie i wellness za niezwykle ważne elementy swojego stylu życia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to </w:t>
      </w:r>
      <w:r>
        <w:rPr>
          <w:rFonts w:ascii="calibri" w:hAnsi="calibri" w:eastAsia="calibri" w:cs="calibri"/>
          <w:sz w:val="24"/>
          <w:szCs w:val="24"/>
          <w:b/>
        </w:rPr>
        <w:t xml:space="preserve">młodsze pokolenia najczęściej znajdują w swoich budżetach przestrzeń na dodatkowe wydatki związane z własnymi przyjemnościami</w:t>
      </w:r>
      <w:r>
        <w:rPr>
          <w:rFonts w:ascii="calibri" w:hAnsi="calibri" w:eastAsia="calibri" w:cs="calibri"/>
          <w:sz w:val="24"/>
          <w:szCs w:val="24"/>
        </w:rPr>
        <w:t xml:space="preserve">. Wśród przedstawicieli Gen Z takie plany deklarowało 56 proc. badanych, wśród millenialsów - 39 proc., przedstawicieli Gen X - 28 proc., a baby boomersów - 21 proc. Inne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pokazuje, że dla 43 proc. badanych jedną z motywacji do kupowania prezentów dla siebie jest chęć zachowania wspomnień związanych z ważnymi wydarzeniami.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to widoczne jest również w przypadku kalendarzy adwentowych. Według brytyjskiego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51 proc. ich nabywców wybiera je dla siebie</w:t>
      </w:r>
      <w:r>
        <w:rPr>
          <w:rFonts w:ascii="calibri" w:hAnsi="calibri" w:eastAsia="calibri" w:cs="calibri"/>
          <w:sz w:val="24"/>
          <w:szCs w:val="24"/>
        </w:rPr>
        <w:t xml:space="preserve">. Zakupy związane z okresem świątecznym rozpoczynają się przy tym coraz wcześniej. Według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połowie sierpnia rozpoczęło je już 14 proc. konsumentów, a kolejne 16 proc. planowało zrobić większość z nich wcześniej niż w poprzednim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różnych potrzebach zakupowych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przygotował w tym roku dwa warianty kalendarzy adwentowych. Mniejszy obejmuje 25 okienek z dziesięcioma smakami kapsułek z linii Microdrink, Microenergy i Microlyte. W większym, składającym się z 24 okienek, oprócz kapsułek smakowych znalazły się również akcesoria marki, w tym butelka i kubek termiczny.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cg.com/publications/2026/european-consumers-are-still-cutting-back" TargetMode="External"/><Relationship Id="rId8" Type="http://schemas.openxmlformats.org/officeDocument/2006/relationships/hyperlink" Target="https://www.mckinsey.com/industries/consumer-packaged-goods/our-insights/an-update-on-european-consumer-sentiment" TargetMode="External"/><Relationship Id="rId9" Type="http://schemas.openxmlformats.org/officeDocument/2006/relationships/hyperlink" Target="https://newsroom.fom.de/news/knapp-2-punkt-000-euro-fuer-mich-so-beschenken-sich-menschen-in-deutschland-selbst-511518?" TargetMode="External"/><Relationship Id="rId10" Type="http://schemas.openxmlformats.org/officeDocument/2006/relationships/hyperlink" Target="https://www.ipsos.com/en-uk/chocolate-reigns-supreme-advent-calendar-market-gen-z-increasingly-swayed-beauty-calendars" TargetMode="External"/><Relationship Id="rId11" Type="http://schemas.openxmlformats.org/officeDocument/2006/relationships/hyperlink" Target="https://www.pwc.co.uk/industries/retail-consumer/insights/consumer-sentiment-survey.html?WT.mc_id=CT2-PL200-DM2-TR3-LS4-ND30-TTA9-CN_client-launch-email-launch-email" TargetMode="External"/><Relationship Id="rId12" Type="http://schemas.openxmlformats.org/officeDocument/2006/relationships/hyperlink" Target="https://waterdrop.pl/collections/kalendarz-adwent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2026-09-28T23:17:22+02:00</dcterms:created>
  <dcterms:modified xsi:type="dcterms:W3CDTF">2026-09-28T23:17:22+02:00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